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BA" w:rsidRPr="003A0398" w:rsidRDefault="00C664BA" w:rsidP="00C664B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573AF7">
        <w:rPr>
          <w:rFonts w:ascii="Arial" w:hAnsi="Arial" w:cs="Arial"/>
          <w:b/>
          <w:sz w:val="24"/>
          <w:szCs w:val="24"/>
        </w:rPr>
        <w:t>LAPORAN PERJALANAN DINAS</w:t>
      </w:r>
    </w:p>
    <w:p w:rsidR="00C664BA" w:rsidRDefault="00C664BA" w:rsidP="00C664BA">
      <w:pPr>
        <w:tabs>
          <w:tab w:val="left" w:pos="426"/>
          <w:tab w:val="left" w:pos="3119"/>
          <w:tab w:val="left" w:pos="3402"/>
        </w:tabs>
        <w:spacing w:after="0" w:line="36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</w:rPr>
      </w:pPr>
      <w:r w:rsidRPr="00925BD2">
        <w:rPr>
          <w:rFonts w:ascii="Arial" w:hAnsi="Arial" w:cs="Arial"/>
          <w:sz w:val="24"/>
          <w:szCs w:val="24"/>
          <w:lang w:val="id-ID"/>
        </w:rPr>
        <w:t xml:space="preserve">1. </w:t>
      </w:r>
      <w:r w:rsidRPr="00925BD2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Maksud</w:t>
      </w:r>
      <w:proofErr w:type="spellEnd"/>
      <w:r w:rsidRPr="00DB6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DB6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Tujuan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  <w:t xml:space="preserve">Melakukan </w:t>
      </w:r>
      <w:proofErr w:type="spellStart"/>
      <w:r>
        <w:rPr>
          <w:rFonts w:ascii="Arial" w:eastAsia="Times New Roman" w:hAnsi="Arial" w:cs="Arial"/>
          <w:sz w:val="24"/>
          <w:szCs w:val="24"/>
        </w:rPr>
        <w:t>rapat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koordinasi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Pusat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id-ID"/>
        </w:rPr>
        <w:t>.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Waktu</w:t>
      </w:r>
      <w:proofErr w:type="spellEnd"/>
      <w:r w:rsidRPr="00DB68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ab/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Selasa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13 </w:t>
      </w:r>
      <w:proofErr w:type="spellStart"/>
      <w:r>
        <w:rPr>
          <w:rFonts w:ascii="Arial" w:eastAsia="Times New Roman" w:hAnsi="Arial" w:cs="Arial"/>
          <w:sz w:val="24"/>
          <w:szCs w:val="24"/>
        </w:rPr>
        <w:t>Juni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2023</w:t>
      </w:r>
    </w:p>
    <w:p w:rsidR="00C664BA" w:rsidRPr="00020808" w:rsidRDefault="00C664BA" w:rsidP="00C664BA">
      <w:pPr>
        <w:tabs>
          <w:tab w:val="left" w:pos="426"/>
          <w:tab w:val="left" w:pos="3119"/>
          <w:tab w:val="left" w:pos="3402"/>
          <w:tab w:val="left" w:pos="3828"/>
        </w:tabs>
        <w:spacing w:after="0" w:line="36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  <w:lang w:val="id-ID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Pr="00DB683B">
        <w:rPr>
          <w:rFonts w:ascii="Arial" w:eastAsia="Times New Roman" w:hAnsi="Arial" w:cs="Arial"/>
          <w:sz w:val="24"/>
          <w:szCs w:val="24"/>
        </w:rPr>
        <w:t xml:space="preserve">Daerah </w:t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Tujuan</w:t>
      </w:r>
      <w:proofErr w:type="spellEnd"/>
      <w:r w:rsidRPr="00DB683B">
        <w:rPr>
          <w:rFonts w:ascii="Arial" w:eastAsia="Times New Roman" w:hAnsi="Arial" w:cs="Arial"/>
          <w:sz w:val="24"/>
          <w:szCs w:val="24"/>
        </w:rPr>
        <w:t xml:space="preserve"> /</w:t>
      </w:r>
      <w:r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proofErr w:type="spellStart"/>
      <w:r w:rsidRPr="00DB683B">
        <w:rPr>
          <w:rFonts w:ascii="Arial" w:eastAsia="Times New Roman" w:hAnsi="Arial" w:cs="Arial"/>
          <w:sz w:val="24"/>
          <w:szCs w:val="24"/>
        </w:rPr>
        <w:t>Instansi</w:t>
      </w:r>
      <w:proofErr w:type="spellEnd"/>
      <w:r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id-ID"/>
        </w:rPr>
        <w:tab/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Propinsi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Jawa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Timur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674BB1">
        <w:rPr>
          <w:rFonts w:ascii="Arial" w:eastAsia="Times New Roman" w:hAnsi="Arial" w:cs="Arial"/>
          <w:sz w:val="24"/>
          <w:szCs w:val="24"/>
          <w:lang w:val="id-ID"/>
        </w:rPr>
        <w:t>.</w:t>
      </w:r>
      <w:r w:rsidRPr="00674BB1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Pimpinan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Rapat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M.Lutfi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Divisi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TI)</w:t>
      </w:r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M. </w:t>
      </w:r>
      <w:proofErr w:type="spellStart"/>
      <w:r>
        <w:rPr>
          <w:rFonts w:ascii="Arial" w:eastAsia="Times New Roman" w:hAnsi="Arial" w:cs="Arial"/>
          <w:sz w:val="24"/>
          <w:szCs w:val="24"/>
        </w:rPr>
        <w:t>Nizam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Divisi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TI)</w:t>
      </w:r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  </w:t>
      </w:r>
      <w:proofErr w:type="spellStart"/>
      <w:r>
        <w:rPr>
          <w:rFonts w:ascii="Arial" w:eastAsia="Times New Roman" w:hAnsi="Arial" w:cs="Arial"/>
          <w:sz w:val="24"/>
          <w:szCs w:val="24"/>
        </w:rPr>
        <w:t>Peserta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  <w:t xml:space="preserve">:   </w:t>
      </w:r>
      <w:proofErr w:type="spellStart"/>
      <w:r>
        <w:rPr>
          <w:rFonts w:ascii="Arial" w:eastAsia="Times New Roman" w:hAnsi="Arial" w:cs="Arial"/>
          <w:sz w:val="24"/>
          <w:szCs w:val="24"/>
        </w:rPr>
        <w:t>Kepala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Bapenda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Blitar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</w:rPr>
        <w:t>Kabid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kabid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Bapenda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Tim IT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cabang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Blitar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 xml:space="preserve">Tim IT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Pusat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Tim IT </w:t>
      </w:r>
      <w:proofErr w:type="spellStart"/>
      <w:r>
        <w:rPr>
          <w:rFonts w:ascii="Arial" w:eastAsia="Times New Roman" w:hAnsi="Arial" w:cs="Arial"/>
          <w:sz w:val="24"/>
          <w:szCs w:val="24"/>
        </w:rPr>
        <w:t>Bapenda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Blitar</w:t>
      </w:r>
      <w:proofErr w:type="spellEnd"/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</w:p>
    <w:p w:rsidR="00C664BA" w:rsidRPr="00C664BA" w:rsidRDefault="00C664BA" w:rsidP="00C664BA">
      <w:pPr>
        <w:tabs>
          <w:tab w:val="left" w:pos="426"/>
          <w:tab w:val="left" w:pos="3119"/>
          <w:tab w:val="left" w:pos="3402"/>
          <w:tab w:val="left" w:pos="3686"/>
        </w:tabs>
        <w:spacing w:after="0" w:line="360" w:lineRule="auto"/>
        <w:ind w:left="3686" w:hanging="368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664BA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C66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4BA">
        <w:rPr>
          <w:rFonts w:ascii="Arial" w:eastAsia="Times New Roman" w:hAnsi="Arial" w:cs="Arial"/>
          <w:sz w:val="24"/>
          <w:szCs w:val="24"/>
        </w:rPr>
        <w:t>Pembahasan</w:t>
      </w:r>
      <w:proofErr w:type="spellEnd"/>
      <w:r w:rsidRPr="00C66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664BA">
        <w:rPr>
          <w:rFonts w:ascii="Arial" w:eastAsia="Times New Roman" w:hAnsi="Arial" w:cs="Arial"/>
          <w:sz w:val="24"/>
          <w:szCs w:val="24"/>
        </w:rPr>
        <w:t>Rapat</w:t>
      </w:r>
      <w:proofErr w:type="spellEnd"/>
      <w:r w:rsidRPr="00C664BA">
        <w:rPr>
          <w:rFonts w:ascii="Arial" w:eastAsia="Times New Roman" w:hAnsi="Arial" w:cs="Arial"/>
          <w:sz w:val="24"/>
          <w:szCs w:val="24"/>
        </w:rPr>
        <w:tab/>
      </w:r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170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a. </w:t>
      </w:r>
      <w:proofErr w:type="spellStart"/>
      <w:r>
        <w:rPr>
          <w:rFonts w:ascii="Arial" w:eastAsia="Times New Roman" w:hAnsi="Arial" w:cs="Arial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rangka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digitalisasi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di </w:t>
      </w:r>
      <w:proofErr w:type="spellStart"/>
      <w:r>
        <w:rPr>
          <w:rFonts w:ascii="Arial" w:eastAsia="Times New Roman" w:hAnsi="Arial" w:cs="Arial"/>
          <w:sz w:val="24"/>
          <w:szCs w:val="24"/>
        </w:rPr>
        <w:t>Kabupaten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Blitar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diperlukan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sistem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lebih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dijangkau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masyarakat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Bapenda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mengharapkan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bantuan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memfasilitasi</w:t>
      </w:r>
      <w:proofErr w:type="spellEnd"/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b. 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melalui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QRIS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>
        <w:rPr>
          <w:rFonts w:ascii="Arial" w:eastAsia="Times New Roman" w:hAnsi="Arial" w:cs="Arial"/>
          <w:sz w:val="24"/>
          <w:szCs w:val="24"/>
        </w:rPr>
        <w:t>lainnya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 w:cs="Arial"/>
          <w:sz w:val="24"/>
          <w:szCs w:val="24"/>
        </w:rPr>
        <w:t>Bapenda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namun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karena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sifatnya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statis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masih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belum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maksimal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penggunaannya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c.  </w:t>
      </w:r>
      <w:proofErr w:type="spellStart"/>
      <w:r>
        <w:rPr>
          <w:rFonts w:ascii="Arial" w:eastAsia="Times New Roman" w:hAnsi="Arial" w:cs="Arial"/>
          <w:sz w:val="24"/>
          <w:szCs w:val="24"/>
        </w:rPr>
        <w:t>Perlu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pengembangan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QRIS </w:t>
      </w:r>
      <w:proofErr w:type="spellStart"/>
      <w:r>
        <w:rPr>
          <w:rFonts w:ascii="Arial" w:eastAsia="Times New Roman" w:hAnsi="Arial" w:cs="Arial"/>
          <w:sz w:val="24"/>
          <w:szCs w:val="24"/>
        </w:rPr>
        <w:t>dinamis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luas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jangkauannya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>
        <w:rPr>
          <w:rFonts w:ascii="Arial" w:eastAsia="Times New Roman" w:hAnsi="Arial" w:cs="Arial"/>
          <w:sz w:val="24"/>
          <w:szCs w:val="24"/>
        </w:rPr>
        <w:t>lebih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mudah</w:t>
      </w:r>
      <w:proofErr w:type="spellEnd"/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d.  </w:t>
      </w:r>
      <w:proofErr w:type="spellStart"/>
      <w:r>
        <w:rPr>
          <w:rFonts w:ascii="Arial" w:eastAsia="Times New Roman" w:hAnsi="Arial" w:cs="Arial"/>
          <w:sz w:val="24"/>
          <w:szCs w:val="24"/>
        </w:rPr>
        <w:t>Pemberian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barcode di SPPT PBB-P2 </w:t>
      </w:r>
      <w:proofErr w:type="spellStart"/>
      <w:r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link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pilihan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jenis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sz w:val="24"/>
          <w:szCs w:val="24"/>
        </w:rPr>
        <w:t>telah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demikian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juga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barcode </w:t>
      </w:r>
      <w:proofErr w:type="spellStart"/>
      <w:r>
        <w:rPr>
          <w:rFonts w:ascii="Arial" w:eastAsia="Times New Roman" w:hAnsi="Arial" w:cs="Arial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diberikan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disemua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SKPD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>
        <w:rPr>
          <w:rFonts w:ascii="Arial" w:eastAsia="Times New Roman" w:hAnsi="Arial" w:cs="Arial"/>
          <w:sz w:val="24"/>
          <w:szCs w:val="24"/>
        </w:rPr>
        <w:t>lainnya</w:t>
      </w:r>
      <w:proofErr w:type="spellEnd"/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Selain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QRIS </w:t>
      </w:r>
      <w:proofErr w:type="spellStart"/>
      <w:r>
        <w:rPr>
          <w:rFonts w:ascii="Arial" w:eastAsia="Times New Roman" w:hAnsi="Arial" w:cs="Arial"/>
          <w:sz w:val="24"/>
          <w:szCs w:val="24"/>
        </w:rPr>
        <w:t>dinamis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Virtual </w:t>
      </w:r>
      <w:proofErr w:type="spellStart"/>
      <w:r>
        <w:rPr>
          <w:rFonts w:ascii="Arial" w:eastAsia="Times New Roman" w:hAnsi="Arial" w:cs="Arial"/>
          <w:sz w:val="24"/>
          <w:szCs w:val="24"/>
        </w:rPr>
        <w:t>Acount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juga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dibuat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mempermudah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</w:t>
      </w:r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f.  Virtual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Acount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semua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mobile banking </w:t>
      </w:r>
      <w:proofErr w:type="spellStart"/>
      <w:r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lebih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penggunaannya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disbanding QRIS, </w:t>
      </w:r>
      <w:proofErr w:type="spellStart"/>
      <w:r>
        <w:rPr>
          <w:rFonts w:ascii="Arial" w:eastAsia="Times New Roman" w:hAnsi="Arial" w:cs="Arial"/>
          <w:sz w:val="24"/>
          <w:szCs w:val="24"/>
        </w:rPr>
        <w:t>hanya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biaya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administrasinya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Rp.6.500,-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selain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sedang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sesama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>
        <w:rPr>
          <w:rFonts w:ascii="Arial" w:eastAsia="Times New Roman" w:hAnsi="Arial" w:cs="Arial"/>
          <w:sz w:val="24"/>
          <w:szCs w:val="24"/>
        </w:rPr>
        <w:t>Jatim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tidak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administrasinya</w:t>
      </w:r>
      <w:proofErr w:type="spellEnd"/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g.  </w:t>
      </w:r>
      <w:proofErr w:type="spellStart"/>
      <w:r>
        <w:rPr>
          <w:rFonts w:ascii="Arial" w:eastAsia="Times New Roman" w:hAnsi="Arial" w:cs="Arial"/>
          <w:sz w:val="24"/>
          <w:szCs w:val="24"/>
        </w:rPr>
        <w:t>Diharapkan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sebelum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tanggal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>
        <w:rPr>
          <w:rFonts w:ascii="Arial" w:eastAsia="Times New Roman" w:hAnsi="Arial" w:cs="Arial"/>
          <w:sz w:val="24"/>
          <w:szCs w:val="24"/>
        </w:rPr>
        <w:t>Juli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2023 QRIS </w:t>
      </w:r>
      <w:proofErr w:type="spellStart"/>
      <w:r>
        <w:rPr>
          <w:rFonts w:ascii="Arial" w:eastAsia="Times New Roman" w:hAnsi="Arial" w:cs="Arial"/>
          <w:sz w:val="24"/>
          <w:szCs w:val="24"/>
        </w:rPr>
        <w:t>dinamis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Virtual </w:t>
      </w:r>
      <w:proofErr w:type="spellStart"/>
      <w:r>
        <w:rPr>
          <w:rFonts w:ascii="Arial" w:eastAsia="Times New Roman" w:hAnsi="Arial" w:cs="Arial"/>
          <w:sz w:val="24"/>
          <w:szCs w:val="24"/>
        </w:rPr>
        <w:t>Acount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sudah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dapat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diuji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coba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dilaunching</w:t>
      </w:r>
      <w:proofErr w:type="spellEnd"/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h.  </w:t>
      </w:r>
      <w:proofErr w:type="spellStart"/>
      <w:r>
        <w:rPr>
          <w:rFonts w:ascii="Arial" w:eastAsia="Times New Roman" w:hAnsi="Arial" w:cs="Arial"/>
          <w:sz w:val="24"/>
          <w:szCs w:val="24"/>
        </w:rPr>
        <w:t>Prioritas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utama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pembuatan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QRIS </w:t>
      </w:r>
      <w:proofErr w:type="spellStart"/>
      <w:r>
        <w:rPr>
          <w:rFonts w:ascii="Arial" w:eastAsia="Times New Roman" w:hAnsi="Arial" w:cs="Arial"/>
          <w:sz w:val="24"/>
          <w:szCs w:val="24"/>
        </w:rPr>
        <w:t>Dinamis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Virtual </w:t>
      </w:r>
      <w:proofErr w:type="spellStart"/>
      <w:r>
        <w:rPr>
          <w:rFonts w:ascii="Arial" w:eastAsia="Times New Roman" w:hAnsi="Arial" w:cs="Arial"/>
          <w:sz w:val="24"/>
          <w:szCs w:val="24"/>
        </w:rPr>
        <w:t>Acount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Pajak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Daerah </w:t>
      </w:r>
      <w:proofErr w:type="spellStart"/>
      <w:r>
        <w:rPr>
          <w:rFonts w:ascii="Arial" w:eastAsia="Times New Roman" w:hAnsi="Arial" w:cs="Arial"/>
          <w:sz w:val="24"/>
          <w:szCs w:val="24"/>
        </w:rPr>
        <w:t>Lainnya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sedang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adalah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PBB-P2</w:t>
      </w:r>
    </w:p>
    <w:p w:rsidR="00C664BA" w:rsidRDefault="00C664BA" w:rsidP="00C664BA">
      <w:pPr>
        <w:tabs>
          <w:tab w:val="left" w:pos="426"/>
          <w:tab w:val="left" w:pos="1276"/>
          <w:tab w:val="left" w:pos="3119"/>
          <w:tab w:val="left" w:pos="3261"/>
          <w:tab w:val="left" w:pos="3402"/>
        </w:tabs>
        <w:spacing w:after="0" w:line="360" w:lineRule="auto"/>
        <w:ind w:left="1701" w:hanging="425"/>
        <w:jc w:val="both"/>
        <w:rPr>
          <w:rFonts w:ascii="Arial" w:eastAsia="Times New Roman" w:hAnsi="Arial" w:cs="Arial"/>
          <w:sz w:val="24"/>
          <w:szCs w:val="24"/>
        </w:rPr>
      </w:pPr>
    </w:p>
    <w:p w:rsidR="00C664BA" w:rsidRDefault="00C664BA" w:rsidP="00C664BA">
      <w:pPr>
        <w:tabs>
          <w:tab w:val="left" w:pos="8166"/>
        </w:tabs>
      </w:pPr>
      <w:bookmarkStart w:id="0" w:name="_GoBack"/>
      <w:bookmarkEnd w:id="0"/>
    </w:p>
    <w:p w:rsidR="00C664BA" w:rsidRDefault="00C664BA" w:rsidP="00C664BA">
      <w:pPr>
        <w:tabs>
          <w:tab w:val="left" w:pos="8166"/>
        </w:tabs>
      </w:pPr>
    </w:p>
    <w:p w:rsidR="00C664BA" w:rsidRDefault="00C664BA" w:rsidP="00C664BA">
      <w:pPr>
        <w:tabs>
          <w:tab w:val="left" w:pos="8166"/>
        </w:tabs>
      </w:pPr>
    </w:p>
    <w:p w:rsidR="00C664BA" w:rsidRDefault="00C664BA" w:rsidP="00C664BA">
      <w:pPr>
        <w:tabs>
          <w:tab w:val="left" w:pos="8166"/>
        </w:tabs>
      </w:pPr>
      <w:r>
        <w:rPr>
          <w:noProof/>
        </w:rPr>
        <w:drawing>
          <wp:inline distT="0" distB="0" distL="0" distR="0" wp14:anchorId="5F08CFD4" wp14:editId="7019D587">
            <wp:extent cx="5798372" cy="371138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at bank jatim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77" cy="371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BA" w:rsidRPr="00A907FE" w:rsidRDefault="00C664BA" w:rsidP="00C664BA"/>
    <w:p w:rsidR="00C664BA" w:rsidRDefault="00C664BA" w:rsidP="00C664BA"/>
    <w:p w:rsidR="00AB5316" w:rsidRDefault="00C664BA" w:rsidP="00C664BA">
      <w:r>
        <w:tab/>
      </w:r>
    </w:p>
    <w:sectPr w:rsidR="00AB5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BA"/>
    <w:rsid w:val="00531C21"/>
    <w:rsid w:val="00852327"/>
    <w:rsid w:val="00C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2023-06-19T05:20:00Z</dcterms:created>
  <dcterms:modified xsi:type="dcterms:W3CDTF">2023-06-19T05:25:00Z</dcterms:modified>
</cp:coreProperties>
</file>